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6B" w:rsidRDefault="00CF496B">
      <w:pPr>
        <w:pStyle w:val="Heading"/>
        <w:jc w:val="center"/>
      </w:pPr>
      <w:bookmarkStart w:id="0" w:name="_GoBack"/>
      <w:bookmarkEnd w:id="0"/>
      <w:r>
        <w:t xml:space="preserve"> </w:t>
      </w:r>
    </w:p>
    <w:p w:rsidR="00CF496B" w:rsidRDefault="00CF496B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ЛОКАЛЬНЫЙ СМЕТНЫЙ РАСЧЕТ N 02-01-01</w:t>
      </w:r>
    </w:p>
    <w:p w:rsidR="00CF496B" w:rsidRDefault="00CF496B">
      <w:pPr>
        <w:ind w:left="284"/>
        <w:jc w:val="both"/>
      </w:pPr>
    </w:p>
    <w:p w:rsidR="00CF496B" w:rsidRDefault="00CF496B">
      <w:pPr>
        <w:ind w:firstLine="2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Благоустройство.</w:t>
      </w:r>
      <w:r w:rsidR="008720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Замена ограждения территории кладбища в с.</w:t>
      </w:r>
      <w:r w:rsidR="0087208C">
        <w:rPr>
          <w:b/>
          <w:bCs/>
          <w:sz w:val="24"/>
          <w:szCs w:val="24"/>
        </w:rPr>
        <w:t>Сосновка Каргасокского района</w:t>
      </w:r>
    </w:p>
    <w:p w:rsidR="0087208C" w:rsidRDefault="0087208C">
      <w:pPr>
        <w:ind w:firstLine="2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Томской области</w:t>
      </w:r>
    </w:p>
    <w:p w:rsidR="00CF496B" w:rsidRDefault="00CF496B">
      <w:pPr>
        <w:ind w:firstLine="225"/>
        <w:jc w:val="both"/>
      </w:pPr>
    </w:p>
    <w:p w:rsidR="00CF496B" w:rsidRDefault="00993CCD">
      <w:pPr>
        <w:spacing w:line="360" w:lineRule="auto"/>
        <w:ind w:left="284"/>
        <w:jc w:val="both"/>
      </w:pPr>
      <w:r>
        <w:t>Основание:</w:t>
      </w:r>
      <w:r w:rsidR="00CF496B">
        <w:t xml:space="preserve"> </w:t>
      </w:r>
      <w:r w:rsidR="0087208C">
        <w:t>акт №01 общего осмотра (дефектная ведомость)</w:t>
      </w:r>
      <w:r w:rsidR="001F22D6">
        <w:t xml:space="preserve"> от 19.11.2019г</w:t>
      </w:r>
    </w:p>
    <w:p w:rsidR="00CF496B" w:rsidRDefault="00CF496B">
      <w:pPr>
        <w:spacing w:line="360" w:lineRule="auto"/>
        <w:ind w:left="284"/>
        <w:jc w:val="both"/>
      </w:pPr>
      <w:r>
        <w:t>Сметная стоимость 1 15</w:t>
      </w:r>
      <w:r w:rsidR="003D353C">
        <w:t>7 983.2</w:t>
      </w:r>
      <w:r>
        <w:t xml:space="preserve">    руб.  </w:t>
      </w:r>
    </w:p>
    <w:p w:rsidR="00CF496B" w:rsidRDefault="00CF496B">
      <w:pPr>
        <w:spacing w:line="360" w:lineRule="auto"/>
        <w:ind w:left="284"/>
        <w:jc w:val="both"/>
      </w:pPr>
      <w:r>
        <w:t>Средства н</w:t>
      </w:r>
      <w:r w:rsidR="00D47F1B">
        <w:t>а оплату труда 164</w:t>
      </w:r>
      <w:r w:rsidR="00500069">
        <w:t xml:space="preserve"> </w:t>
      </w:r>
      <w:r w:rsidR="00D47F1B">
        <w:t xml:space="preserve">708.00  руб.  </w:t>
      </w:r>
    </w:p>
    <w:p w:rsidR="00CF496B" w:rsidRDefault="00CF496B">
      <w:pPr>
        <w:spacing w:line="360" w:lineRule="auto"/>
        <w:ind w:left="284"/>
        <w:jc w:val="both"/>
      </w:pPr>
      <w:r>
        <w:t>Составлен в текущих (прогнозных) ценах по состоянию на 4 кв. 2019 г.</w:t>
      </w:r>
    </w:p>
    <w:p w:rsidR="00CF496B" w:rsidRDefault="00CF496B">
      <w:pPr>
        <w:ind w:firstLine="225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0"/>
        <w:gridCol w:w="3000"/>
        <w:gridCol w:w="600"/>
        <w:gridCol w:w="972"/>
        <w:gridCol w:w="972"/>
        <w:gridCol w:w="972"/>
        <w:gridCol w:w="1200"/>
        <w:gridCol w:w="972"/>
        <w:gridCol w:w="972"/>
        <w:gridCol w:w="972"/>
        <w:gridCol w:w="972"/>
        <w:gridCol w:w="960"/>
        <w:gridCol w:w="960"/>
      </w:tblGrid>
      <w:tr w:rsidR="00CF49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N/N</w:t>
            </w:r>
          </w:p>
        </w:tc>
        <w:tc>
          <w:tcPr>
            <w:tcW w:w="960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Шифр, N</w:t>
            </w:r>
          </w:p>
        </w:tc>
        <w:tc>
          <w:tcPr>
            <w:tcW w:w="3000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2916" w:type="dxa"/>
            <w:gridSpan w:val="3"/>
          </w:tcPr>
          <w:p w:rsidR="00CF496B" w:rsidRDefault="00CF496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Стоимость ед., руб.  </w:t>
            </w:r>
          </w:p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(в базисном уровне цен)</w:t>
            </w:r>
          </w:p>
        </w:tc>
        <w:tc>
          <w:tcPr>
            <w:tcW w:w="1200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888" w:type="dxa"/>
            <w:gridSpan w:val="4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Общая стоимость, руб.  </w:t>
            </w:r>
          </w:p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(в текущем уровне цен)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Затраты труда рабочих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tcBorders>
              <w:top w:val="nil"/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позиции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работ, затрат,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Эксп.маш</w:t>
            </w:r>
          </w:p>
        </w:tc>
        <w:tc>
          <w:tcPr>
            <w:tcW w:w="972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Мат-лы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72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Оплаты труда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Эксп.маш,</w:t>
            </w:r>
          </w:p>
        </w:tc>
        <w:tc>
          <w:tcPr>
            <w:tcW w:w="972" w:type="dxa"/>
            <w:tcBorders>
              <w:bottom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Мат-лы</w:t>
            </w: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чел-ч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норм.</w:t>
            </w:r>
          </w:p>
        </w:tc>
        <w:tc>
          <w:tcPr>
            <w:tcW w:w="3000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600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оплаты труда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т.ч. оплаты труда</w:t>
            </w:r>
          </w:p>
        </w:tc>
        <w:tc>
          <w:tcPr>
            <w:tcW w:w="972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т.ч. оплаты труда</w:t>
            </w:r>
          </w:p>
        </w:tc>
        <w:tc>
          <w:tcPr>
            <w:tcW w:w="972" w:type="dxa"/>
            <w:tcBorders>
              <w:top w:val="nil"/>
            </w:tcBorders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един.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15034" w:type="dxa"/>
            <w:gridSpan w:val="14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Разборка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ФЕРр 68-26-03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Разборка деревянных заборов: глухих из строганых досок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109 ( 37 001.14 )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60 ( 20 367.6 )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5.256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350.25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350.25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93.47.Ф17 Разборка деревянных заборов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33 946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33 946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42.87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225.32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01-01-01-041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01-01-01-041 Погрузка: Мусора строительного с погрузкой вручную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10.32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01-01-01-043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2.416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01-01-01-043 Погрузка: Мусора строительного с погрузкой экскавторами емкость ковша до 0,5 м3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11.91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03-21-01-002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2 км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1.3.П Перевозка грузов Автомобильным транспортом: Автомобиль самосвал,грузоподъемностью до 10 т (таблица 03-21)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12.01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РАЗДЕЛУ (прямые затраты)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34 642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33 946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225.32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по работам от ФОТ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1 (ФЕРр 68) - 109% (109%) (от 33946))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37 001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71 643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по работам от ФОТ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1 - 60% (60%) (от 33946))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20 368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92 011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15034" w:type="dxa"/>
            <w:gridSpan w:val="14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Устройство забора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09-08-001-01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шт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95 ( 15 376.7 )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72.25 (85%*0.85) ( 11 694.39 )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3 968.08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304.01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3 430.97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281.18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233.1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9.133.Ф17 Установка металлических столбов высотой до 4 м: с погружением в бетонное основание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7.88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8.83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52 050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8 409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40 554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7 777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3 087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35.64</w:t>
            </w:r>
          </w:p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22.48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53.46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33.72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07.2.07.12-0011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 конструктивные элементы зданий и сооружений с преобладанием: гнутосварных профилей и круглых труб, средняя масса сборочной единицы до 0,1 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11 255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11 255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5.305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272 267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272 267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10-01-070-07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заборов (при установленных столбах): решетчатых высотой до 1,6 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124 ( 126 675.92 )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53.55 (63%*0.85) ( 54 705.61 )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4 889.24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846.93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68.04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3 974.27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10.98.Ф17 Устройство заборов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13.16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5.25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241 647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100 966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5 789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134 892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95.59</w:t>
            </w:r>
          </w:p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617.99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5.24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10-01-071-07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калиток (при установленных столбах): решетчатых высотой до 1,6 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124 ( 772.52 )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53.55 (63%*0.85) ( 333.62 )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11 183.54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2 231.58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157.59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8 794.37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10.99.Ф17 Устройство калиток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11.84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5.14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263.78</w:t>
            </w:r>
          </w:p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3.96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11.1.03.01-0078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Бруски обрезные хвойных пород длиной: 4-6,5 м, шириной 75-150 мм, толщиной 40-75 мм, II сорта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1 601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4.887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- 391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- 391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07.2.07.12-0011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 конструктивные элементы зданий и сооружений с преобладанием: гнутосварных профилей и круглых труб, средняя масса сборочной единицы до 0,1 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11 255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11 255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5.305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10-01-072-07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ворот (при установленных столбах): решетчатых высотой до 1,6 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124 ( 4 920.32 )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53.55 (63%*0.85) ( 2 124.86 )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10 351.81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2 369.9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143.64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7 838.27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10.100.Ф17 Устройство ворот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13.37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5.14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7 732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3 626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280.13</w:t>
            </w:r>
          </w:p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25.21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11.1.03.01-0078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Бруски обрезные хвойных пород длиной: 4-6,5 м, шириной 75-150 мм, толщиной 40-75 мм, II сорта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1 601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4.887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-2 034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-2 034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07.2.07.12-0011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 конструктивные элементы зданий и сооружений с преобладанием: гнутосварных профилей и круглых труб, средняя масса сборочной единицы до 0,1 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11 255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11 255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5.305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3 881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3 881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01.7.04.07-0003прим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Самоточенные шарниры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компл.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94.68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94.68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2.896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1 645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 01.7.04.11-0051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Шпингалеты дверные размером 230х26 мм, оцинкованные или окрашенные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компл.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13.42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5.172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13-03-004-26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Окраска металлических огрунтованных поверхностей: эмалью ПФ-115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95 ( 998.45 )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59.5 (70%*0.85) ( 625.35 )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1.6296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322.02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34.74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281.27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13.100.Ф17 Окраска металлических огрунтованных поверхностей: эмалью ПФ-115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10.06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6.81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3 121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3.83</w:t>
            </w:r>
          </w:p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6.24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ФЕР 10-01-089-01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Антисептирование водными растворами: стен (забора)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м2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124 ( 8 402.24 )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53.55 (63%*0.85) ( 3 628.55 )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292.43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54.71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7.96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229.76</w:t>
            </w: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10.109.Ф17 Антисептирование водными растворами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13.04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 4.87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14 661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6 628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7 351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6.26</w:t>
            </w:r>
          </w:p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41.13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РАЗДЕЛУ (прямые затраты)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597 781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121 597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47 325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9 165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428 859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747.99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39.83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по работам от ФОТ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5,16 (ФЕР 09,ФЕР 13) - 95% (95%) (от 17237); 7-8,11,17 (ФЕР 10) - 124% (124%) (от 113525))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157 146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754 927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по работам от ФОТ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5 - 72.25% (85%*0.85) (от 16186); 7-8,11,17 - 53.55% (63%*0.85) (от 113525); 16 - 59.5% (70%*0.85) (от 1051))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73 112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828 039</w:t>
            </w: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15034" w:type="dxa"/>
            <w:gridSpan w:val="14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Доп.транспорт привозных материалов на расстояние 460 км из г.Томска- до с.Сосновка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03-02-01-200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Перевозка грузов I класса автомобилями бортовыми грузоподъемностью до 5 т на расстояние до 200 км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4.927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1.2.П Перевозка грузов Автомобильным транспортом: Бортовой автомобиль, грузоподъемностью 5 т (таблица 03-02)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14.05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9 546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9 546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03-02-01-201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Cвыше 200 км добавлять на каждый последующий 1 км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Кзп=260; Кэм=260; Кзм=260Кмр=260 Ктз=260; Ктзм=260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4.927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1.2.П Перевозка грузов Автомобильным транспортом: Бортовой автомобиль, грузоподъемностью 5 т (таблица 03-02)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14.05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10 439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10 439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03-02-03-200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Перевозка грузов III класса автомобилями бортовыми грузоподъемностью до 5 т на расстояние до 200 км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227.94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227.94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1.2.П Перевозка грузов Автомобильным транспортом: Бортовой автомобиль, грузоподъемностью 5 т (таблица 03-02)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14.05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03-02-03-201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Cвыше 200 км добавлять на каждый последующий 1 км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Кзп=260; Кэм=260; Кзм=260Кмр=260 Ктз=260; Ктзм=260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0.038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249.6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249.6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1.2.П Перевозка грузов Автомобильным транспортом: Бортовой автомобиль, грузоподъемностью 5 т (таблица 03-02)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14.05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РАЗДЕЛУ (прямые затраты)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20 240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20 240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15034" w:type="dxa"/>
            <w:gridSpan w:val="14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Доп.транспорт привозных материалов на расстояние 33 км из с.Каргасок- до с.Сосновка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ФССЦпг 03-01-02-033</w:t>
            </w:r>
          </w:p>
        </w:tc>
        <w:tc>
          <w:tcPr>
            <w:tcW w:w="30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Перевозка грузов II класса автомобилями бортовыми грузоподъемностью до 15 т на расстояние до 33 км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 груза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Коэф-ты к позиции: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НР: ( 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СП: ( )</w:t>
            </w:r>
          </w:p>
        </w:tc>
        <w:tc>
          <w:tcPr>
            <w:tcW w:w="600" w:type="dxa"/>
          </w:tcPr>
          <w:p w:rsidR="00CF496B" w:rsidRDefault="00CF496B">
            <w:pPr>
              <w:tabs>
                <w:tab w:val="decimal" w:pos="4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10.26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22.33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1.1.П Перевозка грузов Автомобильным транспортом: Бортовой автомобиль, грузоподъемностью 15 т (таблица 03-01)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ОЗП=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ЭМ= 13.56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ЗПМ= 18.44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МАТ=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528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РАЗДЕЛУ (прямые затраты)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3 107</w:t>
            </w:r>
          </w:p>
        </w:tc>
        <w:tc>
          <w:tcPr>
            <w:tcW w:w="972" w:type="dxa"/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(прямые затраты) по смете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655 770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155 543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71 368</w:t>
            </w:r>
          </w:p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9 165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428 859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973.31</w:t>
            </w:r>
          </w:p>
          <w:p w:rsidR="00CF496B" w:rsidRDefault="00CF496B">
            <w:pPr>
              <w:tabs>
                <w:tab w:val="decimal" w:pos="636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39.83</w:t>
            </w: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Накладные по работам от ФОТ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1 (ФЕРр 68) - 109% (109%) (от 33946); 5,16 (ФЕР 09,ФЕР 13) - 95% (95%) (от 17237); 7-8,11,17 (ФЕР 10) - 124% (124%) (от 113525))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194 147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849 917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прибыль по работам от ФОТ</w:t>
            </w:r>
          </w:p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позициям 1 - 60% (60%) (от 33946); 5 - 72.25% (85%*0.85) (от 16186); 7-8,11,17 - 53.55% (63%*0.85) (от 113525); 16 - 59.5% (70%*0.85) (от 1051))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93 480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943 397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96B" w:rsidRDefault="003D353C" w:rsidP="003D353C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Строительный контроль</w:t>
            </w:r>
            <w:r w:rsidR="00CF496B">
              <w:rPr>
                <w:sz w:val="16"/>
                <w:szCs w:val="16"/>
              </w:rPr>
              <w:t xml:space="preserve"> 2.14% (от 943397)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 О Г О</w:t>
            </w:r>
          </w:p>
          <w:p w:rsidR="003D353C" w:rsidRDefault="003D353C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достоверности определения сметной стоимости согласно договора №850 СМ-ТЦ/2019 от 27.11.2019г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  <w:r w:rsidR="003D353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586</w:t>
            </w:r>
          </w:p>
          <w:p w:rsidR="003D353C" w:rsidRDefault="003D353C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добавленную стоимость 20%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tabs>
                <w:tab w:val="decimal" w:pos="888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192 717.2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 w:rsidP="003D353C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</w:t>
            </w:r>
            <w:r w:rsidR="003D353C">
              <w:rPr>
                <w:sz w:val="16"/>
                <w:szCs w:val="16"/>
              </w:rPr>
              <w:t>7 983.2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  <w:tr w:rsidR="00CF4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 w:rsidP="003D353C">
            <w:pPr>
              <w:tabs>
                <w:tab w:val="decimal" w:pos="660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</w:t>
            </w:r>
            <w:r w:rsidR="003D353C">
              <w:rPr>
                <w:sz w:val="16"/>
                <w:szCs w:val="16"/>
              </w:rPr>
              <w:t>7 983.2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F496B" w:rsidRDefault="00CF496B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CF496B" w:rsidRDefault="00CF496B">
      <w:pPr>
        <w:adjustRightInd w:val="0"/>
        <w:rPr>
          <w:sz w:val="16"/>
          <w:szCs w:val="16"/>
        </w:rPr>
      </w:pPr>
    </w:p>
    <w:p w:rsidR="00CF496B" w:rsidRDefault="00CF496B">
      <w:pPr>
        <w:ind w:firstLine="225"/>
        <w:jc w:val="both"/>
      </w:pPr>
    </w:p>
    <w:p w:rsidR="00CF496B" w:rsidRDefault="00CF496B">
      <w:pPr>
        <w:ind w:firstLine="225"/>
        <w:jc w:val="center"/>
      </w:pPr>
    </w:p>
    <w:p w:rsidR="003D353C" w:rsidRDefault="003D353C">
      <w:pPr>
        <w:ind w:firstLine="225"/>
        <w:jc w:val="center"/>
      </w:pPr>
    </w:p>
    <w:p w:rsidR="003D353C" w:rsidRDefault="003D353C">
      <w:pPr>
        <w:ind w:firstLine="225"/>
        <w:jc w:val="center"/>
      </w:pPr>
    </w:p>
    <w:p w:rsidR="003D353C" w:rsidRDefault="003D353C">
      <w:pPr>
        <w:ind w:firstLine="225"/>
        <w:jc w:val="center"/>
      </w:pPr>
    </w:p>
    <w:p w:rsidR="00CF496B" w:rsidRDefault="00CF496B">
      <w:pPr>
        <w:ind w:firstLine="225"/>
        <w:jc w:val="center"/>
      </w:pPr>
      <w:r>
        <w:t>Составил ___________________</w:t>
      </w:r>
      <w:r w:rsidR="00F83903">
        <w:t>Г.Сусолина</w:t>
      </w:r>
      <w:r>
        <w:t xml:space="preserve">                                                            Проверил ___________________</w:t>
      </w:r>
    </w:p>
    <w:p w:rsidR="00CF496B" w:rsidRDefault="00CF496B" w:rsidP="00BF374E"/>
    <w:p w:rsidR="00CF496B" w:rsidRDefault="00CF496B">
      <w:pPr>
        <w:ind w:firstLine="225"/>
        <w:jc w:val="center"/>
      </w:pPr>
    </w:p>
    <w:p w:rsidR="00CF496B" w:rsidRDefault="00CF496B">
      <w:pPr>
        <w:ind w:firstLine="225"/>
        <w:jc w:val="center"/>
      </w:pPr>
    </w:p>
    <w:p w:rsidR="00CF496B" w:rsidRDefault="00CF496B">
      <w:pPr>
        <w:ind w:firstLine="225"/>
        <w:jc w:val="center"/>
      </w:pPr>
    </w:p>
    <w:sectPr w:rsidR="00CF496B">
      <w:headerReference w:type="default" r:id="rId7"/>
      <w:footerReference w:type="default" r:id="rId8"/>
      <w:pgSz w:w="16840" w:h="11907" w:orient="landscape"/>
      <w:pgMar w:top="1134" w:right="284" w:bottom="567" w:left="567" w:header="56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6D" w:rsidRDefault="00FD096D">
      <w:r>
        <w:separator/>
      </w:r>
    </w:p>
  </w:endnote>
  <w:endnote w:type="continuationSeparator" w:id="0">
    <w:p w:rsidR="00FD096D" w:rsidRDefault="00FD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6B" w:rsidRDefault="00CF496B">
    <w:pPr>
      <w:pStyle w:val="a5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Страница  - </w:t>
    </w:r>
    <w:r>
      <w:fldChar w:fldCharType="begin"/>
    </w:r>
    <w:r>
      <w:instrText xml:space="preserve"> PAGE </w:instrText>
    </w:r>
    <w:r>
      <w:fldChar w:fldCharType="separate"/>
    </w:r>
    <w:r w:rsidR="00FD096D">
      <w:rPr>
        <w:noProof/>
      </w:rPr>
      <w:t>1</w:t>
    </w:r>
    <w: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6D" w:rsidRDefault="00FD096D">
      <w:r>
        <w:separator/>
      </w:r>
    </w:p>
  </w:footnote>
  <w:footnote w:type="continuationSeparator" w:id="0">
    <w:p w:rsidR="00FD096D" w:rsidRDefault="00FD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6B" w:rsidRDefault="00CF496B">
    <w:pPr>
      <w:pStyle w:val="a3"/>
      <w:tabs>
        <w:tab w:val="right" w:pos="13960"/>
      </w:tabs>
      <w:rPr>
        <w:color w:val="C0C0C0"/>
        <w:sz w:val="16"/>
        <w:szCs w:val="16"/>
      </w:rPr>
    </w:pPr>
    <w:r>
      <w:rPr>
        <w:color w:val="C0C0C0"/>
        <w:sz w:val="16"/>
        <w:szCs w:val="16"/>
      </w:rPr>
      <w:t xml:space="preserve">Разработано с использованием программы "Гектор: Сметчик-строитель" ФЕР 2001 в редакции 2017 г., дополнение 1 (приказы Минстроя РФ 1038/пр, 1039/пр от 30.12.2016 г., 866/пр от 15.06.2017 г.), дополнение 2 (приказы Минстроя РФ № 1251/пр, 1252/пр, 1253/пр, 1254/пр от 25.09.2017, № 1278/пр, 1279/пр, 1280/пр, 1281/пр, 1282/пр, 1283/пр, 1284/пр, 1285/пр, 1286/пр, 1287/пр от 28.09.2017), дополнение 3 (приказ 408/пр от 18.07.2019)                                                                                                                                                                                       </w:t>
    </w:r>
  </w:p>
  <w:p w:rsidR="00CF496B" w:rsidRDefault="00CF496B">
    <w:pPr>
      <w:pStyle w:val="a3"/>
      <w:jc w:val="center"/>
      <w:rPr>
        <w:sz w:val="16"/>
        <w:szCs w:val="16"/>
        <w:u w:val="single"/>
      </w:rPr>
    </w:pPr>
    <w:r>
      <w:rPr>
        <w:sz w:val="16"/>
        <w:szCs w:val="16"/>
      </w:rPr>
      <w:t xml:space="preserve">  </w:t>
    </w:r>
  </w:p>
  <w:p w:rsidR="00CF496B" w:rsidRDefault="00CF496B">
    <w:pPr>
      <w:pStyle w:val="a3"/>
      <w:jc w:val="center"/>
      <w:rPr>
        <w:color w:val="C0C0C0"/>
        <w:sz w:val="16"/>
        <w:szCs w:val="16"/>
      </w:rPr>
    </w:pPr>
    <w:r>
      <w:rPr>
        <w:color w:val="C0C0C0"/>
        <w:sz w:val="16"/>
        <w:szCs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B"/>
    <w:rsid w:val="00142B76"/>
    <w:rsid w:val="001F22D6"/>
    <w:rsid w:val="0025623A"/>
    <w:rsid w:val="002E0D7C"/>
    <w:rsid w:val="00395A31"/>
    <w:rsid w:val="003D353C"/>
    <w:rsid w:val="00500069"/>
    <w:rsid w:val="0087208C"/>
    <w:rsid w:val="00993CCD"/>
    <w:rsid w:val="00BF374E"/>
    <w:rsid w:val="00CF496B"/>
    <w:rsid w:val="00D03599"/>
    <w:rsid w:val="00D25B27"/>
    <w:rsid w:val="00D47F1B"/>
    <w:rsid w:val="00F83903"/>
    <w:rsid w:val="00F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pPr>
      <w:autoSpaceDE/>
      <w:autoSpaceDN/>
      <w:spacing w:before="120" w:after="120"/>
    </w:pPr>
    <w:rPr>
      <w:b/>
      <w:bCs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pPr>
      <w:autoSpaceDE/>
      <w:autoSpaceDN/>
      <w:spacing w:before="120" w:after="120"/>
    </w:pPr>
    <w:rPr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Смета № 02-01-01.Благоустройство.Замена ограждения территории кладбища в с.</vt:lpstr>
      <vt:lpstr>ЛОКАЛЬНЫЙ СМЕТНЫЙ РАСЧЕТ N 02-01-01</vt:lpstr>
    </vt:vector>
  </TitlesOfParts>
  <Company>НТЦ "Гектор"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 № 02-01-01.Благоустройство.Замена ограждения территории кладбища в с.</dc:title>
  <dc:creator>НТЦ "Гектор"</dc:creator>
  <cp:lastModifiedBy>User Windows</cp:lastModifiedBy>
  <cp:revision>2</cp:revision>
  <dcterms:created xsi:type="dcterms:W3CDTF">2021-09-13T11:44:00Z</dcterms:created>
  <dcterms:modified xsi:type="dcterms:W3CDTF">2021-09-13T11:44:00Z</dcterms:modified>
</cp:coreProperties>
</file>