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65D" w:rsidRPr="00610189" w:rsidRDefault="00610189" w:rsidP="0020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 </w:t>
      </w:r>
    </w:p>
    <w:p w:rsidR="00610189" w:rsidRPr="00610189" w:rsidRDefault="00610189" w:rsidP="0020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 РАЙОН</w:t>
      </w:r>
    </w:p>
    <w:p w:rsidR="00610189" w:rsidRPr="00610189" w:rsidRDefault="00610189" w:rsidP="0020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18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«АДМИНИСТРАЦИЯ СОСНОВСКОГО СЕЛЬСКОГО ПОСЕЛЕНИЯ»</w:t>
      </w:r>
    </w:p>
    <w:p w:rsidR="00610189" w:rsidRPr="00610189" w:rsidRDefault="00610189" w:rsidP="0020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1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0265D" w:rsidRPr="00610189" w:rsidRDefault="0020265D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0265D" w:rsidRPr="0020265D" w:rsidRDefault="0020265D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5D" w:rsidRPr="0020265D" w:rsidRDefault="0020265D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65D" w:rsidRPr="0020265D" w:rsidRDefault="008D268A" w:rsidP="0020265D">
      <w:pPr>
        <w:spacing w:after="20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/>
          <w:color w:val="000000" w:themeColor="text1"/>
          <w:sz w:val="24"/>
          <w:szCs w:val="24"/>
        </w:rPr>
        <w:t>09</w:t>
      </w:r>
      <w:r w:rsidR="0020265D" w:rsidRPr="0020265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10189">
        <w:rPr>
          <w:rFonts w:ascii="Times New Roman" w:hAnsi="Times New Roman"/>
          <w:color w:val="000000" w:themeColor="text1"/>
          <w:sz w:val="24"/>
          <w:szCs w:val="24"/>
        </w:rPr>
        <w:t>01</w:t>
      </w:r>
      <w:r w:rsidR="0020265D" w:rsidRPr="0020265D">
        <w:rPr>
          <w:rFonts w:ascii="Times New Roman" w:hAnsi="Times New Roman"/>
          <w:color w:val="000000" w:themeColor="text1"/>
          <w:sz w:val="24"/>
          <w:szCs w:val="24"/>
        </w:rPr>
        <w:t>.202</w:t>
      </w:r>
      <w:r w:rsidR="0061018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20265D" w:rsidRPr="0020265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№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20265D" w:rsidRPr="0020265D" w:rsidRDefault="0020265D" w:rsidP="0020265D">
      <w:pPr>
        <w:spacing w:after="20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0265D">
        <w:rPr>
          <w:rFonts w:ascii="Times New Roman" w:hAnsi="Times New Roman"/>
          <w:color w:val="000000" w:themeColor="text1"/>
          <w:sz w:val="24"/>
          <w:szCs w:val="24"/>
        </w:rPr>
        <w:t>с.</w:t>
      </w:r>
      <w:r w:rsidR="00610189">
        <w:rPr>
          <w:rFonts w:ascii="Times New Roman" w:hAnsi="Times New Roman"/>
          <w:color w:val="000000" w:themeColor="text1"/>
          <w:sz w:val="24"/>
          <w:szCs w:val="24"/>
        </w:rPr>
        <w:t xml:space="preserve"> Сосновка</w:t>
      </w:r>
    </w:p>
    <w:p w:rsidR="0020265D" w:rsidRPr="0020265D" w:rsidRDefault="0020265D" w:rsidP="00610189">
      <w:pPr>
        <w:spacing w:after="200" w:line="276" w:lineRule="auto"/>
        <w:ind w:firstLine="42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Положения об оплате труда работник</w:t>
      </w:r>
      <w:r w:rsidR="00974AB9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осуществляющ</w:t>
      </w:r>
      <w:r w:rsidR="00974AB9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первичный воинский учет в Администрации </w:t>
      </w:r>
      <w:r w:rsidR="00610189">
        <w:rPr>
          <w:rFonts w:ascii="Times New Roman" w:eastAsia="Calibri" w:hAnsi="Times New Roman" w:cs="Times New Roman"/>
          <w:sz w:val="24"/>
          <w:szCs w:val="24"/>
          <w:lang w:eastAsia="ru-RU"/>
        </w:rPr>
        <w:t>Сосновского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</w:t>
      </w:r>
      <w:bookmarkEnd w:id="0"/>
      <w:bookmarkEnd w:id="1"/>
    </w:p>
    <w:p w:rsidR="0020265D" w:rsidRPr="0020265D" w:rsidRDefault="0020265D" w:rsidP="00610189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8 статьи 14, статьи 53 Федерального закона от 06.10.2023 года № 131-ФЗ «Об общих принципах организации местного самоуправления в Российской Федерации», статьей 144 Трудового кодекса Российской Федерации, в соответствии с Постановлением Правительства РФ от 29.04.2006 года № 258 «О субвенциях на осуществление полномочий о первичному воинскому учету на территориях где отсутствуют военные комиссариаты» и Приказом Министра обороны РФ от 30.09.2024 </w:t>
      </w:r>
      <w:r w:rsidRPr="002026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595 «О системе оплаты труда гражданского персонала (работников) воинских частей и организаций Вооруженных Сил Российской Федерации</w:t>
      </w:r>
      <w:r w:rsidR="008D26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0265D" w:rsidRPr="0020265D" w:rsidRDefault="0020265D" w:rsidP="0020265D">
      <w:pPr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20265D" w:rsidRPr="0020265D" w:rsidRDefault="0020265D" w:rsidP="00891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5D" w:rsidRPr="0020265D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оплате труда 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</w:t>
      </w:r>
      <w:r w:rsidR="00974AB9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, осуществляющ</w:t>
      </w:r>
      <w:r w:rsidR="00974AB9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первичный воинский учет на территории муниципального образования </w:t>
      </w:r>
      <w:r w:rsidR="006101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Сосновского 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 согласно приложению к настоящему постановлению.</w:t>
      </w:r>
    </w:p>
    <w:p w:rsidR="0020265D" w:rsidRPr="0020265D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87663147"/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 </w:t>
      </w:r>
      <w:r w:rsidR="008D268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4C2039">
        <w:rPr>
          <w:rFonts w:ascii="Times New Roman" w:eastAsia="Times New Roman" w:hAnsi="Times New Roman" w:cs="Times New Roman"/>
          <w:sz w:val="24"/>
          <w:szCs w:val="24"/>
          <w:lang w:eastAsia="ru-RU"/>
        </w:rPr>
        <w:t>.01.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C203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но не ранее дня официального обнародования.</w:t>
      </w:r>
    </w:p>
    <w:p w:rsidR="0020265D" w:rsidRPr="0020265D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C176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20265D" w:rsidRPr="0020265D" w:rsidRDefault="0020265D" w:rsidP="0020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"/>
    <w:tbl>
      <w:tblPr>
        <w:tblW w:w="0" w:type="auto"/>
        <w:tblLook w:val="04A0" w:firstRow="1" w:lastRow="0" w:firstColumn="1" w:lastColumn="0" w:noHBand="0" w:noVBand="1"/>
      </w:tblPr>
      <w:tblGrid>
        <w:gridCol w:w="4596"/>
        <w:gridCol w:w="5042"/>
      </w:tblGrid>
      <w:tr w:rsidR="0020265D" w:rsidRPr="0020265D" w:rsidTr="001E5C7E">
        <w:trPr>
          <w:trHeight w:val="1991"/>
        </w:trPr>
        <w:tc>
          <w:tcPr>
            <w:tcW w:w="4708" w:type="dxa"/>
          </w:tcPr>
          <w:p w:rsidR="0020265D" w:rsidRP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D" w:rsidRP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D" w:rsidRP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C1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Сосновского</w:t>
            </w: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20265D"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20265D" w:rsidRP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D" w:rsidRP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D" w:rsidRP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C176A1" w:rsidRDefault="00C176A1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C176A1" w:rsidRDefault="00C176A1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C176A1" w:rsidRDefault="00C176A1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C176A1" w:rsidRDefault="00C176A1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C176A1" w:rsidRDefault="00C176A1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C176A1" w:rsidRDefault="00C176A1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C176A1" w:rsidRDefault="00C176A1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C176A1" w:rsidRDefault="00C176A1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C176A1" w:rsidRPr="0020265D" w:rsidRDefault="00C176A1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20265D" w:rsidRPr="00C176A1" w:rsidRDefault="00C176A1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176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Русанова И.Б.</w:t>
            </w:r>
          </w:p>
          <w:p w:rsidR="0020265D" w:rsidRPr="0020265D" w:rsidRDefault="00C176A1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176A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8-382-53-38-1-44</w:t>
            </w:r>
          </w:p>
        </w:tc>
        <w:tc>
          <w:tcPr>
            <w:tcW w:w="5181" w:type="dxa"/>
          </w:tcPr>
          <w:p w:rsidR="0020265D" w:rsidRPr="0020265D" w:rsidRDefault="0020265D" w:rsidP="0020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265D" w:rsidRPr="0020265D" w:rsidRDefault="0020265D" w:rsidP="0020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20265D" w:rsidRPr="00C176A1" w:rsidRDefault="00C176A1" w:rsidP="007775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</w:t>
            </w:r>
            <w:r w:rsidRPr="00C176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А.М.Деев</w:t>
            </w:r>
          </w:p>
        </w:tc>
      </w:tr>
    </w:tbl>
    <w:p w:rsidR="00C176A1" w:rsidRDefault="00C176A1" w:rsidP="00C176A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76A1" w:rsidRDefault="00C176A1" w:rsidP="0020265D">
      <w:pPr>
        <w:spacing w:after="0" w:line="240" w:lineRule="auto"/>
        <w:ind w:left="720" w:firstLine="551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76A1" w:rsidRDefault="00C176A1" w:rsidP="0020265D">
      <w:pPr>
        <w:spacing w:after="0" w:line="240" w:lineRule="auto"/>
        <w:ind w:left="720" w:firstLine="551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176A1" w:rsidRDefault="00C176A1" w:rsidP="0020265D">
      <w:pPr>
        <w:spacing w:after="0" w:line="240" w:lineRule="auto"/>
        <w:ind w:left="720" w:firstLine="551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0265D" w:rsidRPr="0020265D" w:rsidRDefault="00C176A1" w:rsidP="00C176A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20265D" w:rsidRPr="0020265D" w:rsidRDefault="00C176A1" w:rsidP="00C176A1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20265D" w:rsidRPr="0020265D" w:rsidRDefault="00C176A1" w:rsidP="00C176A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Сосновского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20265D" w:rsidRPr="0020265D" w:rsidRDefault="00C176A1" w:rsidP="00C176A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D268A">
        <w:rPr>
          <w:rFonts w:ascii="Times New Roman" w:eastAsia="Calibri" w:hAnsi="Times New Roman" w:cs="Times New Roman"/>
          <w:sz w:val="24"/>
          <w:szCs w:val="24"/>
        </w:rPr>
        <w:t>09</w:t>
      </w:r>
      <w:r>
        <w:rPr>
          <w:rFonts w:ascii="Times New Roman" w:eastAsia="Calibri" w:hAnsi="Times New Roman" w:cs="Times New Roman"/>
          <w:sz w:val="24"/>
          <w:szCs w:val="24"/>
        </w:rPr>
        <w:t>.01.2025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8D268A">
        <w:rPr>
          <w:rFonts w:ascii="Times New Roman" w:eastAsia="Calibri" w:hAnsi="Times New Roman" w:cs="Times New Roman"/>
          <w:sz w:val="24"/>
          <w:szCs w:val="24"/>
        </w:rPr>
        <w:t>2</w:t>
      </w:r>
    </w:p>
    <w:p w:rsidR="0020265D" w:rsidRPr="0020265D" w:rsidRDefault="00C176A1" w:rsidP="00C176A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906C9F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20265D" w:rsidRPr="0020265D" w:rsidRDefault="0020265D" w:rsidP="0020265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ОБ ОПЛАТЕ ТРУДА РАБОТНИК</w:t>
      </w:r>
      <w:r w:rsidR="00974AB9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20265D">
        <w:rPr>
          <w:rFonts w:ascii="Times New Roman" w:eastAsia="Calibri" w:hAnsi="Times New Roman" w:cs="Times New Roman"/>
          <w:b/>
          <w:sz w:val="24"/>
          <w:szCs w:val="24"/>
        </w:rPr>
        <w:t>, ОСУЩЕСТВЛЯЮЩ</w:t>
      </w:r>
      <w:r w:rsidR="00974AB9">
        <w:rPr>
          <w:rFonts w:ascii="Times New Roman" w:eastAsia="Calibri" w:hAnsi="Times New Roman" w:cs="Times New Roman"/>
          <w:b/>
          <w:sz w:val="24"/>
          <w:szCs w:val="24"/>
        </w:rPr>
        <w:t xml:space="preserve">ЕГО </w:t>
      </w:r>
      <w:r w:rsidRPr="0020265D">
        <w:rPr>
          <w:rFonts w:ascii="Times New Roman" w:eastAsia="Calibri" w:hAnsi="Times New Roman" w:cs="Times New Roman"/>
          <w:b/>
          <w:sz w:val="24"/>
          <w:szCs w:val="24"/>
        </w:rPr>
        <w:t xml:space="preserve">ПЕРВИЧНЫЙ ВОИНСКИЙ УЧЕТ В АДМИНИСТРАЦИИ </w:t>
      </w:r>
      <w:r w:rsidR="00C176A1">
        <w:rPr>
          <w:rFonts w:ascii="Times New Roman" w:eastAsia="Calibri" w:hAnsi="Times New Roman" w:cs="Times New Roman"/>
          <w:b/>
          <w:sz w:val="24"/>
          <w:szCs w:val="24"/>
        </w:rPr>
        <w:t>СОСНОВСКОГО</w:t>
      </w:r>
      <w:r w:rsidRPr="0020265D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  <w:bookmarkStart w:id="3" w:name="_GoBack"/>
      <w:bookmarkEnd w:id="3"/>
    </w:p>
    <w:p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1. Настоящее Положение разработано в соответствии с  Постановлением Правительства РФ от 29.04.2006 года №258 «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субвенциях на осуществление полномочий о первичному воинскому учету на территориях где отсутствуют военные комиссариаты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8 статьи 14, статьи 53 Федерального закона от 06.10.2023 года № 131-ФЗ «Об общих принципах организации местного самоуправления в Российской Федерации», Приказом Министра обороны РФ от 30.09.2024 </w:t>
      </w:r>
      <w:r w:rsidRPr="002026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595 «О системе оплаты труда гражданского персонала (работников) воинских частей и организаций Вооруженных Сил Российской Федерации».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2. Настоящее Положение определяет систему оплаты труда и условия 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работника, осуществл</w:t>
      </w:r>
      <w:r w:rsidR="00EC3597">
        <w:rPr>
          <w:rFonts w:ascii="Times New Roman" w:eastAsia="Calibri" w:hAnsi="Times New Roman" w:cs="Times New Roman"/>
          <w:sz w:val="24"/>
          <w:szCs w:val="24"/>
          <w:lang w:eastAsia="ru-RU"/>
        </w:rPr>
        <w:t>яющего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первичный воинский учет на территории муниципального образования </w:t>
      </w:r>
      <w:r w:rsidR="00C176A1">
        <w:rPr>
          <w:rFonts w:ascii="Times New Roman" w:eastAsia="Calibri" w:hAnsi="Times New Roman" w:cs="Times New Roman"/>
          <w:sz w:val="24"/>
          <w:szCs w:val="24"/>
          <w:lang w:eastAsia="ru-RU"/>
        </w:rPr>
        <w:t>Сосновское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265D">
        <w:rPr>
          <w:rFonts w:ascii="Times New Roman" w:eastAsia="Calibri" w:hAnsi="Times New Roman" w:cs="Times New Roman"/>
          <w:sz w:val="24"/>
          <w:szCs w:val="24"/>
        </w:rPr>
        <w:t>сельского поселения (далее – работник</w:t>
      </w:r>
      <w:r w:rsidR="00126BC2" w:rsidRPr="0020265D">
        <w:rPr>
          <w:rFonts w:ascii="Times New Roman" w:eastAsia="Calibri" w:hAnsi="Times New Roman" w:cs="Times New Roman"/>
          <w:sz w:val="24"/>
          <w:szCs w:val="24"/>
        </w:rPr>
        <w:t>), устанавливая</w:t>
      </w:r>
      <w:r w:rsidRPr="0020265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0265D" w:rsidRPr="0020265D" w:rsidRDefault="00EC3597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>азмер должностного оклада;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C3597">
        <w:rPr>
          <w:rFonts w:ascii="Times New Roman" w:eastAsia="Calibri" w:hAnsi="Times New Roman" w:cs="Times New Roman"/>
          <w:sz w:val="24"/>
          <w:szCs w:val="24"/>
        </w:rPr>
        <w:t>У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словия осуществления и размеры </w:t>
      </w:r>
      <w:r w:rsidR="00EC3597">
        <w:rPr>
          <w:rFonts w:ascii="Times New Roman" w:eastAsia="Calibri" w:hAnsi="Times New Roman" w:cs="Times New Roman"/>
          <w:sz w:val="24"/>
          <w:szCs w:val="24"/>
        </w:rPr>
        <w:t>выплат компенсационного характера</w:t>
      </w:r>
      <w:r w:rsidRPr="0020265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C3597">
        <w:rPr>
          <w:rFonts w:ascii="Times New Roman" w:eastAsia="Calibri" w:hAnsi="Times New Roman" w:cs="Times New Roman"/>
          <w:sz w:val="24"/>
          <w:szCs w:val="24"/>
        </w:rPr>
        <w:t>У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словия осуществления и размеры </w:t>
      </w:r>
      <w:r w:rsidR="00EC3597">
        <w:rPr>
          <w:rFonts w:ascii="Times New Roman" w:eastAsia="Calibri" w:hAnsi="Times New Roman" w:cs="Times New Roman"/>
          <w:sz w:val="24"/>
          <w:szCs w:val="24"/>
        </w:rPr>
        <w:t>выплат стимулирующего характера</w:t>
      </w:r>
      <w:r w:rsidRPr="002026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3. Настоящее Положение применяется при определении заработной работника выполняющего обязанности по совместительству и осуществляющего первичный воинский учет на территории муниципального образования </w:t>
      </w:r>
      <w:r w:rsidR="00C176A1">
        <w:rPr>
          <w:rFonts w:ascii="Times New Roman" w:eastAsia="Calibri" w:hAnsi="Times New Roman" w:cs="Times New Roman"/>
          <w:sz w:val="24"/>
          <w:szCs w:val="24"/>
        </w:rPr>
        <w:t>Сосновское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 (далее – сельское поселение). 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Фонд </w:t>
      </w:r>
      <w:r w:rsidRPr="0020265D">
        <w:rPr>
          <w:rFonts w:ascii="Times New Roman" w:hAnsi="Times New Roman" w:cs="Times New Roman"/>
          <w:sz w:val="24"/>
          <w:szCs w:val="24"/>
        </w:rPr>
        <w:t>оплата труда работника в Администрации</w:t>
      </w:r>
      <w:r w:rsidR="00C176A1">
        <w:rPr>
          <w:rFonts w:ascii="Times New Roman" w:hAnsi="Times New Roman" w:cs="Times New Roman"/>
          <w:sz w:val="24"/>
          <w:szCs w:val="24"/>
        </w:rPr>
        <w:t xml:space="preserve"> Сосновского</w:t>
      </w:r>
      <w:r w:rsidRPr="0020265D">
        <w:rPr>
          <w:rFonts w:ascii="Times New Roman" w:hAnsi="Times New Roman" w:cs="Times New Roman"/>
          <w:sz w:val="24"/>
          <w:szCs w:val="24"/>
        </w:rPr>
        <w:t xml:space="preserve"> сельского поселения формируется на календарный год, исходя из объема субвенций из федерального бюджета, выделяемых Администрации </w:t>
      </w:r>
      <w:r w:rsidR="00C176A1">
        <w:rPr>
          <w:rFonts w:ascii="Times New Roman" w:hAnsi="Times New Roman" w:cs="Times New Roman"/>
          <w:sz w:val="24"/>
          <w:szCs w:val="24"/>
        </w:rPr>
        <w:t>Сосновского</w:t>
      </w:r>
      <w:r w:rsidRPr="0020265D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5. Размер надбавок и премий устанавливаются в пределах выделенных средств на оплату труда. </w:t>
      </w:r>
    </w:p>
    <w:p w:rsidR="0020265D" w:rsidRPr="0020265D" w:rsidRDefault="0020265D" w:rsidP="0020265D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65D" w:rsidRPr="0020265D" w:rsidRDefault="0020265D" w:rsidP="00126B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2. Основные условия оплаты труда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6. Размер должностного оклада работника, выполняющего обязанности по совместительству, а также на условиях неполного рабочего времени рассчитывается пропорционально отработанному времени и количеству граждан, состоящих на воинском учете в органе местного самоуправления.</w:t>
      </w:r>
    </w:p>
    <w:p w:rsidR="0020265D" w:rsidRPr="0020265D" w:rsidRDefault="0020265D" w:rsidP="0020265D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3. Должностные оклады</w:t>
      </w:r>
    </w:p>
    <w:p w:rsidR="0020265D" w:rsidRPr="0020265D" w:rsidRDefault="006132AF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>. Размер должностного оклада устанавливается на основании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Министра обороны РФ от 30.09.2024 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595 «О системе оплаты труда гражданского персонала (работников) воинских частей и организаций Вооруженных Сил Российской Федерации».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«Специалисты воинских частей и организаций» таблица №</w:t>
      </w:r>
      <w:r w:rsidR="008D26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59 и составляет: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10"/>
      </w:tblGrid>
      <w:tr w:rsidR="0020265D" w:rsidRPr="0020265D" w:rsidTr="00FB564E">
        <w:tc>
          <w:tcPr>
            <w:tcW w:w="846" w:type="dxa"/>
          </w:tcPr>
          <w:p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72" w:type="dxa"/>
          </w:tcPr>
          <w:p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10" w:type="dxa"/>
          </w:tcPr>
          <w:p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в рублях</w:t>
            </w:r>
          </w:p>
        </w:tc>
      </w:tr>
      <w:tr w:rsidR="0020265D" w:rsidRPr="0020265D" w:rsidTr="00FB564E">
        <w:tc>
          <w:tcPr>
            <w:tcW w:w="846" w:type="dxa"/>
          </w:tcPr>
          <w:p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</w:tcPr>
          <w:p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3210" w:type="dxa"/>
          </w:tcPr>
          <w:p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8 130</w:t>
            </w:r>
          </w:p>
        </w:tc>
      </w:tr>
    </w:tbl>
    <w:p w:rsidR="0020265D" w:rsidRPr="0020265D" w:rsidRDefault="0020265D" w:rsidP="00CB6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5D" w:rsidRPr="0020265D" w:rsidRDefault="00EE508C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0265D" w:rsidRPr="00202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C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Выплаты компенсационного характера</w:t>
      </w:r>
    </w:p>
    <w:p w:rsidR="0020265D" w:rsidRPr="0020265D" w:rsidRDefault="006132AF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Работнику в соответствии с трудовым законодательством и иными нормативными правовыми актами, содержащие норм</w:t>
      </w:r>
      <w:r w:rsidR="00DC032B">
        <w:rPr>
          <w:rFonts w:ascii="Times New Roman" w:eastAsia="Times New Roman" w:hAnsi="Times New Roman" w:cs="Times New Roman"/>
          <w:sz w:val="24"/>
          <w:szCs w:val="24"/>
          <w:lang w:eastAsia="ru-RU"/>
        </w:rPr>
        <w:t>ы трудового права, устанавливаются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компенсационные выплаты:</w:t>
      </w:r>
    </w:p>
    <w:p w:rsidR="0020265D" w:rsidRPr="0020265D" w:rsidRDefault="002C510E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айонный коэффициент;</w:t>
      </w:r>
    </w:p>
    <w:p w:rsidR="004229DA" w:rsidRDefault="004A201B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2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роцентная надбавка</w:t>
      </w:r>
      <w:r w:rsidR="004229DA" w:rsidRPr="0042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стаж работы в районах Крайнего Севера 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приравненных к ним местностях;</w:t>
      </w:r>
    </w:p>
    <w:p w:rsidR="004A201B" w:rsidRDefault="007577E5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работникам</w:t>
      </w:r>
      <w:r w:rsidR="00160740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анятым</w:t>
      </w:r>
      <w:r w:rsidR="0016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тяжелых работах, работах с вредными и (или) опасными и иными особыми условиями труда;</w:t>
      </w:r>
    </w:p>
    <w:p w:rsidR="0020265D" w:rsidRPr="0020265D" w:rsidRDefault="002C510E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77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77E5" w:rsidRPr="007577E5">
        <w:rPr>
          <w:rFonts w:ascii="Times New Roman" w:eastAsia="Times New Roman" w:hAnsi="Times New Roman" w:cs="Times New Roman"/>
          <w:sz w:val="24"/>
          <w:szCs w:val="24"/>
          <w:lang w:eastAsia="ru-RU"/>
        </w:rPr>
        <w:t>ыплаты за работу в условиях, отклоняющихся от нормальных (при выполнении работ различной квалификации, совмещении профессий (должностей), выполнении сверхурочной работы, работы в ночное время и работы в других условия</w:t>
      </w:r>
      <w:r w:rsidR="007577E5">
        <w:rPr>
          <w:rFonts w:ascii="Times New Roman" w:eastAsia="Times New Roman" w:hAnsi="Times New Roman" w:cs="Times New Roman"/>
          <w:sz w:val="24"/>
          <w:szCs w:val="24"/>
          <w:lang w:eastAsia="ru-RU"/>
        </w:rPr>
        <w:t>х, отклоняющихся от нормальных).</w:t>
      </w:r>
    </w:p>
    <w:p w:rsidR="0020265D" w:rsidRPr="0020265D" w:rsidRDefault="006132AF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265D" w:rsidRPr="0020265D">
        <w:rPr>
          <w:rFonts w:ascii="Times New Roman" w:hAnsi="Times New Roman" w:cs="Times New Roman"/>
          <w:sz w:val="24"/>
          <w:szCs w:val="24"/>
        </w:rPr>
        <w:t>. Работнику, занятому на работах с вредными и (или) опасными условиями труда, должностные оклады (тарифные ставки) повышаются: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вредными условиями труда 1 степени - на 4 процента;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вредными условиями труда 2 степени - на 8 процентов;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вредными условиями труда 3 и (или) 4 степеней - на 12 процентов;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опасными условиями труда - на 24 процента.</w:t>
      </w: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32A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Применение выплат компенсационного характера не образуют новый оклад и не учитываются при начислении иных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32A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Размеры и условия осуществления выплат компенсационного характера конкретизируются в трудовых договорах работников, размеры их не могут превышать размеров, установленных федеральными, областными, муниципальными нормативными актами.</w:t>
      </w:r>
    </w:p>
    <w:p w:rsidR="0020265D" w:rsidRPr="0020265D" w:rsidRDefault="0020265D" w:rsidP="00202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65D" w:rsidRPr="0020265D" w:rsidRDefault="00EE508C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0265D" w:rsidRPr="00202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C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Выплаты стимулирующего характера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32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Работнику в соответствии с трудовым законодательством и иными нормативными правовыми актами, содержащие норм</w:t>
      </w:r>
      <w:r w:rsidR="00DC032B">
        <w:rPr>
          <w:rFonts w:ascii="Times New Roman" w:eastAsia="Times New Roman" w:hAnsi="Times New Roman" w:cs="Times New Roman"/>
          <w:sz w:val="24"/>
          <w:szCs w:val="24"/>
          <w:lang w:eastAsia="ru-RU"/>
        </w:rPr>
        <w:t>ы трудового права, устанавливаются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стимулирующие выплаты: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510E">
        <w:rPr>
          <w:rFonts w:ascii="Times New Roman" w:hAnsi="Times New Roman" w:cs="Times New Roman"/>
          <w:sz w:val="24"/>
          <w:szCs w:val="24"/>
        </w:rPr>
        <w:t>П</w:t>
      </w:r>
      <w:r w:rsidRPr="0020265D">
        <w:rPr>
          <w:rFonts w:ascii="Times New Roman" w:hAnsi="Times New Roman" w:cs="Times New Roman"/>
          <w:sz w:val="24"/>
          <w:szCs w:val="24"/>
        </w:rPr>
        <w:t>роцентная надба</w:t>
      </w:r>
      <w:r w:rsidR="00C4547D">
        <w:rPr>
          <w:rFonts w:ascii="Times New Roman" w:hAnsi="Times New Roman" w:cs="Times New Roman"/>
          <w:sz w:val="24"/>
          <w:szCs w:val="24"/>
        </w:rPr>
        <w:t>вка за выслугу лет к должностному окладу</w:t>
      </w:r>
      <w:r w:rsidRPr="0020265D">
        <w:rPr>
          <w:rFonts w:ascii="Times New Roman" w:hAnsi="Times New Roman" w:cs="Times New Roman"/>
          <w:sz w:val="24"/>
          <w:szCs w:val="24"/>
        </w:rPr>
        <w:t>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 xml:space="preserve">- </w:t>
      </w:r>
      <w:r w:rsidR="00366EF9">
        <w:rPr>
          <w:rFonts w:ascii="Times New Roman" w:hAnsi="Times New Roman" w:cs="Times New Roman"/>
          <w:sz w:val="24"/>
          <w:szCs w:val="24"/>
        </w:rPr>
        <w:t>Персональный п</w:t>
      </w:r>
      <w:r w:rsidRPr="0020265D">
        <w:rPr>
          <w:rFonts w:ascii="Times New Roman" w:hAnsi="Times New Roman" w:cs="Times New Roman"/>
          <w:sz w:val="24"/>
          <w:szCs w:val="24"/>
        </w:rPr>
        <w:t>овышающий коэффициент к окладу;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 xml:space="preserve">- </w:t>
      </w:r>
      <w:r w:rsidR="002C510E">
        <w:rPr>
          <w:rFonts w:ascii="Times New Roman" w:hAnsi="Times New Roman" w:cs="Times New Roman"/>
          <w:sz w:val="24"/>
          <w:szCs w:val="24"/>
        </w:rPr>
        <w:t>П</w:t>
      </w:r>
      <w:r w:rsidRPr="0020265D">
        <w:rPr>
          <w:rFonts w:ascii="Times New Roman" w:hAnsi="Times New Roman" w:cs="Times New Roman"/>
          <w:sz w:val="24"/>
          <w:szCs w:val="24"/>
        </w:rPr>
        <w:t>ремиальные выплаты по итогам работы;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- Единовременное денежное вознаграждение.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1</w:t>
      </w:r>
      <w:r w:rsidR="006132AF">
        <w:rPr>
          <w:rFonts w:ascii="Times New Roman" w:hAnsi="Times New Roman" w:cs="Times New Roman"/>
          <w:sz w:val="24"/>
          <w:szCs w:val="24"/>
        </w:rPr>
        <w:t>3</w:t>
      </w:r>
      <w:r w:rsidRPr="0020265D">
        <w:rPr>
          <w:rFonts w:ascii="Times New Roman" w:hAnsi="Times New Roman" w:cs="Times New Roman"/>
          <w:sz w:val="24"/>
          <w:szCs w:val="24"/>
        </w:rPr>
        <w:t>. Работнику устанавливается процентная надбавка за выслугу лет к должностным окладам, ставкам заработной платы (тарифным ставкам) в следующих размерах: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1 года - 5 процентов;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2 лет - 10 процентов;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3 лет - 15 процентов;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5 лет - 20 процентов;</w:t>
      </w:r>
    </w:p>
    <w:p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10 лет - 30 процентов;</w:t>
      </w:r>
    </w:p>
    <w:p w:rsid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15 лет - 40 процентов.</w:t>
      </w:r>
    </w:p>
    <w:p w:rsidR="0020265D" w:rsidRPr="006A2E7B" w:rsidRDefault="00421E0A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32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265D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</w:t>
      </w:r>
      <w:r w:rsidR="00947629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установлен </w:t>
      </w:r>
      <w:r w:rsidR="0094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265D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ерсональный повышающий коэффициент к окладу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факторов.</w:t>
      </w:r>
    </w:p>
    <w:p w:rsidR="0020265D" w:rsidRPr="006A2E7B" w:rsidRDefault="00050B72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32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0265D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Размер повышающего коэффициента - в пределах </w:t>
      </w:r>
      <w:r w:rsidR="0020265D" w:rsidRPr="001F67C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6132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поощрения за выполненную работу, работнику выплачивается премия за счет и в пределах годового фонда, исходя из объема субвенций, выделяемых из Федерального бюджета. </w:t>
      </w:r>
    </w:p>
    <w:p w:rsidR="0020265D" w:rsidRPr="0020265D" w:rsidRDefault="00E54791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32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Ежемесячная премия в размере до 100% процентов от должностного оклада выплачивается работникам за: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добросовестное исполнение должностных обязанностей;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добросовестное исполнение постановлений, распоряжений Администрации </w:t>
      </w:r>
      <w:r w:rsidR="00C17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Сосновского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поручений, заданий руководителя;</w:t>
      </w:r>
    </w:p>
    <w:p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трудовой дисциплины.»;</w:t>
      </w:r>
    </w:p>
    <w:p w:rsidR="0020265D" w:rsidRPr="0020265D" w:rsidRDefault="00E54791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32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Начисление и выплата ежемесячной премии производится пропорционально отработанному времени в календарном месяце, в том числе и в случае увольнения работника.</w:t>
      </w:r>
    </w:p>
    <w:p w:rsidR="0020265D" w:rsidRPr="0020265D" w:rsidRDefault="00E54791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32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 снижении размера ежемесячной премии (лишении) работника принимается руководителем Администрации</w:t>
      </w:r>
      <w:r w:rsidR="00C1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Сосновского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предложению непосредственного руководителя соответствующего работника.</w:t>
      </w:r>
    </w:p>
    <w:p w:rsidR="0020265D" w:rsidRPr="0020265D" w:rsidRDefault="00E54791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32A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 может быть лишен ежемесячной премии полностью или частично в случаях:</w:t>
      </w: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недобросовестного исполнения должностных обязанностей;</w:t>
      </w: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неисполнения без уважительных причин приказов, распоряжений и указаний вышестоящих в порядке подчиненности руководителей, отданных в пределах их полномочий;</w:t>
      </w:r>
    </w:p>
    <w:p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несоблюдения Правил внутреннего трудового распорядка, должностных обязанностей и порядка работы со служебной информацией.</w:t>
      </w:r>
    </w:p>
    <w:p w:rsidR="00E62ABC" w:rsidRDefault="0020265D" w:rsidP="00E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допустившие прогул, появившиеся на работе в нетрезвом состоянии, лишаютс</w:t>
      </w:r>
      <w:r w:rsidR="0087416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премии в полном размере.</w:t>
      </w:r>
    </w:p>
    <w:p w:rsidR="00050B72" w:rsidRDefault="003C42C8" w:rsidP="00874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32A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5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выплачивается единовременное денежное вознаграждение за добросовестное выполнение должностных обязанностей по итогам календарного года </w:t>
      </w:r>
      <w:r w:rsidR="00FC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</w:t>
      </w:r>
      <w:r w:rsidR="00874166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годового фонда, исходя из объема субвенций, выделяемых из Федерального бюджета. </w:t>
      </w:r>
    </w:p>
    <w:p w:rsidR="003C42C8" w:rsidRDefault="003C42C8" w:rsidP="003C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32A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Размер </w:t>
      </w:r>
      <w:r w:rsidR="00CF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единовременного денежного </w:t>
      </w:r>
      <w:r w:rsidR="006829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вознаграждения, выплачиваемого работнику, не может превышать двух должностных окладов (тарифных ставок).</w:t>
      </w:r>
      <w:r w:rsidRPr="00E62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FE0" w:rsidRPr="00CF4A18" w:rsidRDefault="003C42C8" w:rsidP="00CF4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32A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стимулирующих выплат устанавливаются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Главы Администрации</w:t>
      </w:r>
      <w:r w:rsidR="00C17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Сосно</w:t>
      </w:r>
      <w:r w:rsidR="008D26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17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sectPr w:rsidR="00201FE0" w:rsidRPr="00CF4A18" w:rsidSect="00A44D48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D27" w:rsidRDefault="00613D27">
      <w:pPr>
        <w:spacing w:after="0" w:line="240" w:lineRule="auto"/>
      </w:pPr>
      <w:r>
        <w:separator/>
      </w:r>
    </w:p>
  </w:endnote>
  <w:endnote w:type="continuationSeparator" w:id="0">
    <w:p w:rsidR="00613D27" w:rsidRDefault="0061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D27" w:rsidRDefault="00613D27">
      <w:pPr>
        <w:spacing w:after="0" w:line="240" w:lineRule="auto"/>
      </w:pPr>
      <w:r>
        <w:separator/>
      </w:r>
    </w:p>
  </w:footnote>
  <w:footnote w:type="continuationSeparator" w:id="0">
    <w:p w:rsidR="00613D27" w:rsidRDefault="0061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ED4" w:rsidRDefault="007C3B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77561">
      <w:rPr>
        <w:noProof/>
      </w:rPr>
      <w:t>4</w:t>
    </w:r>
    <w:r>
      <w:fldChar w:fldCharType="end"/>
    </w:r>
  </w:p>
  <w:p w:rsidR="008A5ED4" w:rsidRDefault="00613D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D273B"/>
    <w:multiLevelType w:val="hybridMultilevel"/>
    <w:tmpl w:val="618CD33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5D"/>
    <w:rsid w:val="00050B72"/>
    <w:rsid w:val="00126BC2"/>
    <w:rsid w:val="00145886"/>
    <w:rsid w:val="00160740"/>
    <w:rsid w:val="00176BA3"/>
    <w:rsid w:val="001E5C7E"/>
    <w:rsid w:val="00201FE0"/>
    <w:rsid w:val="0020265D"/>
    <w:rsid w:val="002C510E"/>
    <w:rsid w:val="002D3A8B"/>
    <w:rsid w:val="003116C9"/>
    <w:rsid w:val="00366EF9"/>
    <w:rsid w:val="00391A81"/>
    <w:rsid w:val="003C42C8"/>
    <w:rsid w:val="003F4CB8"/>
    <w:rsid w:val="00421E0A"/>
    <w:rsid w:val="004229DA"/>
    <w:rsid w:val="004849DD"/>
    <w:rsid w:val="004A201B"/>
    <w:rsid w:val="004C2039"/>
    <w:rsid w:val="005C1ED5"/>
    <w:rsid w:val="00610189"/>
    <w:rsid w:val="006132AF"/>
    <w:rsid w:val="00613D27"/>
    <w:rsid w:val="0068290F"/>
    <w:rsid w:val="006B3B12"/>
    <w:rsid w:val="006C4192"/>
    <w:rsid w:val="007577E5"/>
    <w:rsid w:val="00777561"/>
    <w:rsid w:val="007A1326"/>
    <w:rsid w:val="007C3B31"/>
    <w:rsid w:val="007D563D"/>
    <w:rsid w:val="007E3BC7"/>
    <w:rsid w:val="00825BB0"/>
    <w:rsid w:val="00874166"/>
    <w:rsid w:val="00891662"/>
    <w:rsid w:val="008D268A"/>
    <w:rsid w:val="008E2F89"/>
    <w:rsid w:val="00906C9F"/>
    <w:rsid w:val="00947629"/>
    <w:rsid w:val="00974AB9"/>
    <w:rsid w:val="00A16DDB"/>
    <w:rsid w:val="00A44D48"/>
    <w:rsid w:val="00B7252D"/>
    <w:rsid w:val="00C176A1"/>
    <w:rsid w:val="00C4547D"/>
    <w:rsid w:val="00CB6234"/>
    <w:rsid w:val="00CF4A18"/>
    <w:rsid w:val="00D27E46"/>
    <w:rsid w:val="00D51627"/>
    <w:rsid w:val="00D64965"/>
    <w:rsid w:val="00DC032B"/>
    <w:rsid w:val="00E54791"/>
    <w:rsid w:val="00E62ABC"/>
    <w:rsid w:val="00E73A91"/>
    <w:rsid w:val="00EC3597"/>
    <w:rsid w:val="00EE508C"/>
    <w:rsid w:val="00F418C7"/>
    <w:rsid w:val="00F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E3FC"/>
  <w15:chartTrackingRefBased/>
  <w15:docId w15:val="{CF676F32-7ADE-4344-ACCC-1A44ED15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65D"/>
  </w:style>
  <w:style w:type="table" w:styleId="a5">
    <w:name w:val="Table Grid"/>
    <w:basedOn w:val="a1"/>
    <w:uiPriority w:val="39"/>
    <w:rsid w:val="0020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User</cp:lastModifiedBy>
  <cp:revision>15</cp:revision>
  <cp:lastPrinted>2025-01-14T05:11:00Z</cp:lastPrinted>
  <dcterms:created xsi:type="dcterms:W3CDTF">2024-12-19T07:21:00Z</dcterms:created>
  <dcterms:modified xsi:type="dcterms:W3CDTF">2025-01-15T08:24:00Z</dcterms:modified>
</cp:coreProperties>
</file>